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2" w:type="dxa"/>
        <w:tblCellSpacing w:w="0" w:type="auto"/>
        <w:tblLook w:val="04A0" w:firstRow="1" w:lastRow="0" w:firstColumn="1" w:lastColumn="0" w:noHBand="0" w:noVBand="1"/>
      </w:tblPr>
      <w:tblGrid>
        <w:gridCol w:w="89"/>
        <w:gridCol w:w="502"/>
        <w:gridCol w:w="2145"/>
        <w:gridCol w:w="2939"/>
        <w:gridCol w:w="4087"/>
      </w:tblGrid>
      <w:tr w:rsidR="00B143E6" w:rsidTr="00B143E6">
        <w:trPr>
          <w:trHeight w:val="30"/>
          <w:tblCellSpacing w:w="0" w:type="auto"/>
        </w:trPr>
        <w:tc>
          <w:tcPr>
            <w:tcW w:w="567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үлгідегі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6-қосымша</w:t>
            </w:r>
          </w:p>
        </w:tc>
      </w:tr>
      <w:tr w:rsidR="00B143E6" w:rsidTr="00B143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94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Pr="00B143E6" w:rsidRDefault="00B143E6" w:rsidP="006D0744">
            <w:pPr>
              <w:spacing w:after="20"/>
              <w:ind w:left="20"/>
              <w:jc w:val="both"/>
              <w:rPr>
                <w:b/>
              </w:rPr>
            </w:pPr>
            <w:bookmarkStart w:id="0" w:name="_GoBack"/>
            <w:r w:rsidRPr="00B143E6">
              <w:rPr>
                <w:b/>
                <w:color w:val="000000"/>
                <w:sz w:val="20"/>
              </w:rPr>
              <w:t>"</w:t>
            </w:r>
            <w:proofErr w:type="spellStart"/>
            <w:r w:rsidRPr="00B143E6">
              <w:rPr>
                <w:b/>
                <w:color w:val="000000"/>
                <w:sz w:val="20"/>
              </w:rPr>
              <w:t>Техникалық</w:t>
            </w:r>
            <w:proofErr w:type="spellEnd"/>
            <w:r w:rsidRPr="00B143E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143E6">
              <w:rPr>
                <w:b/>
                <w:color w:val="000000"/>
                <w:sz w:val="20"/>
              </w:rPr>
              <w:t>және</w:t>
            </w:r>
            <w:proofErr w:type="spellEnd"/>
            <w:r w:rsidRPr="00B143E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143E6">
              <w:rPr>
                <w:b/>
                <w:color w:val="000000"/>
                <w:sz w:val="20"/>
              </w:rPr>
              <w:t>кәсіптік</w:t>
            </w:r>
            <w:proofErr w:type="spellEnd"/>
            <w:r w:rsidRPr="00B143E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143E6">
              <w:rPr>
                <w:b/>
                <w:color w:val="000000"/>
                <w:sz w:val="20"/>
              </w:rPr>
              <w:t>білім</w:t>
            </w:r>
            <w:proofErr w:type="spellEnd"/>
            <w:r w:rsidRPr="00B143E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143E6">
              <w:rPr>
                <w:b/>
                <w:color w:val="000000"/>
                <w:sz w:val="20"/>
              </w:rPr>
              <w:t>туралы</w:t>
            </w:r>
            <w:proofErr w:type="spellEnd"/>
            <w:r w:rsidRPr="00B143E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143E6">
              <w:rPr>
                <w:b/>
                <w:color w:val="000000"/>
                <w:sz w:val="20"/>
              </w:rPr>
              <w:t>құжаттардың</w:t>
            </w:r>
            <w:proofErr w:type="spellEnd"/>
            <w:r w:rsidRPr="00B143E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143E6">
              <w:rPr>
                <w:b/>
                <w:color w:val="000000"/>
                <w:sz w:val="20"/>
              </w:rPr>
              <w:t>телнұсқаларын</w:t>
            </w:r>
            <w:proofErr w:type="spellEnd"/>
            <w:r w:rsidRPr="00B143E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143E6">
              <w:rPr>
                <w:b/>
                <w:color w:val="000000"/>
                <w:sz w:val="20"/>
              </w:rPr>
              <w:t>беру</w:t>
            </w:r>
            <w:proofErr w:type="spellEnd"/>
            <w:r w:rsidRPr="00B143E6">
              <w:rPr>
                <w:b/>
                <w:color w:val="000000"/>
                <w:sz w:val="20"/>
              </w:rPr>
              <w:t xml:space="preserve">" </w:t>
            </w:r>
            <w:proofErr w:type="spellStart"/>
            <w:r w:rsidRPr="00B143E6">
              <w:rPr>
                <w:b/>
                <w:color w:val="000000"/>
                <w:sz w:val="20"/>
              </w:rPr>
              <w:t>мемлекеттік</w:t>
            </w:r>
            <w:proofErr w:type="spellEnd"/>
            <w:r w:rsidRPr="00B143E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143E6">
              <w:rPr>
                <w:b/>
                <w:color w:val="000000"/>
                <w:sz w:val="20"/>
              </w:rPr>
              <w:t>қызмет</w:t>
            </w:r>
            <w:proofErr w:type="spellEnd"/>
            <w:r w:rsidRPr="00B143E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143E6">
              <w:rPr>
                <w:b/>
                <w:color w:val="000000"/>
                <w:sz w:val="20"/>
              </w:rPr>
              <w:t>стандарты</w:t>
            </w:r>
            <w:proofErr w:type="spellEnd"/>
          </w:p>
        </w:tc>
      </w:tr>
      <w:bookmarkEnd w:id="0"/>
      <w:tr w:rsidR="00B143E6" w:rsidTr="00B143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94" w:type="dxa"/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7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143E6" w:rsidTr="00B143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94" w:type="dxa"/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ттәсілдері</w:t>
            </w:r>
            <w:proofErr w:type="spellEnd"/>
          </w:p>
        </w:tc>
        <w:tc>
          <w:tcPr>
            <w:tcW w:w="7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кеңсесі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Азаматтарға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корпорациясы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коммерциялық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акционерлік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>3) "www.egov.kz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143E6" w:rsidTr="00B143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94" w:type="dxa"/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7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– 15 (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143E6" w:rsidTr="00B143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94" w:type="dxa"/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7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</w:t>
            </w:r>
            <w:proofErr w:type="spellEnd"/>
          </w:p>
        </w:tc>
      </w:tr>
      <w:tr w:rsidR="00B143E6" w:rsidTr="00B143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94" w:type="dxa"/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7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телнұсқасы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нотариалды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сенімхат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көрсеткен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143E6" w:rsidTr="00B143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94" w:type="dxa"/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143E6" w:rsidTr="00B143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94" w:type="dxa"/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7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берушіде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аралығында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20.00-ге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23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: www.edu.gov.kz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: www.gov4c.kz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www.egov.kz </w:t>
            </w:r>
            <w:proofErr w:type="spellStart"/>
            <w:r>
              <w:rPr>
                <w:color w:val="000000"/>
                <w:sz w:val="20"/>
              </w:rPr>
              <w:t>порталында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143E6" w:rsidTr="00B143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94" w:type="dxa"/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кеңсесіне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құжатын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жоғалтқан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бүлдірген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кәмелет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мән-жайы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баяндалған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Қағидалардың</w:t>
            </w:r>
            <w:proofErr w:type="spellEnd"/>
            <w:r>
              <w:rPr>
                <w:color w:val="000000"/>
                <w:sz w:val="20"/>
              </w:rPr>
              <w:t xml:space="preserve"> 5-тармағына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паспорты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етіледі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өзгерген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бүлінген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түпнұсқасы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шлюзі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жолдайды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қолтаңбасымен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Қағидалардың</w:t>
            </w:r>
            <w:proofErr w:type="spellEnd"/>
            <w:r>
              <w:rPr>
                <w:color w:val="000000"/>
                <w:sz w:val="20"/>
              </w:rPr>
              <w:t xml:space="preserve"> 5-қосымшаға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B143E6" w:rsidTr="00B143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94" w:type="dxa"/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стандартының</w:t>
            </w:r>
            <w:proofErr w:type="spellEnd"/>
            <w:r>
              <w:rPr>
                <w:color w:val="000000"/>
                <w:sz w:val="20"/>
              </w:rPr>
              <w:t xml:space="preserve"> 8-тармағында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ұсынбаған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қолданылу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4-қосымшаға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143E6" w:rsidTr="00B143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94" w:type="dxa"/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7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3E6" w:rsidRDefault="00B143E6" w:rsidP="006D0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Өз-өзіне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өздігінен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қозғалу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бағдар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жартылай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жоғалтқан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алушылардан</w:t>
            </w:r>
            <w:proofErr w:type="spellEnd"/>
            <w:r>
              <w:rPr>
                <w:color w:val="000000"/>
                <w:sz w:val="20"/>
              </w:rPr>
              <w:t xml:space="preserve"> 1414, 8 800 080 7777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қолтаңба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1414, 8 800 080 7777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Министрліктің</w:t>
            </w:r>
            <w:proofErr w:type="spellEnd"/>
            <w:r>
              <w:rPr>
                <w:color w:val="000000"/>
                <w:sz w:val="20"/>
              </w:rPr>
              <w:t xml:space="preserve"> www.edu.gov.kz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орталығының</w:t>
            </w:r>
            <w:proofErr w:type="spellEnd"/>
            <w:r>
              <w:rPr>
                <w:color w:val="000000"/>
                <w:sz w:val="20"/>
              </w:rPr>
              <w:t xml:space="preserve"> www.egov.kz </w:t>
            </w:r>
            <w:proofErr w:type="spellStart"/>
            <w:r>
              <w:rPr>
                <w:color w:val="000000"/>
                <w:sz w:val="20"/>
              </w:rPr>
              <w:t>интернет-ресурстарында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орналастырылған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96053F" w:rsidRDefault="0096053F"/>
    <w:sectPr w:rsidR="0096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6C"/>
    <w:rsid w:val="0003046C"/>
    <w:rsid w:val="0096053F"/>
    <w:rsid w:val="00B1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6425B-EDED-47CC-AB01-D436064C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E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5544</Characters>
  <Application>Microsoft Office Word</Application>
  <DocSecurity>0</DocSecurity>
  <Lines>46</Lines>
  <Paragraphs>13</Paragraphs>
  <ScaleCrop>false</ScaleCrop>
  <Company>diakov.net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2023-06-08T07:32:00Z</dcterms:created>
  <dcterms:modified xsi:type="dcterms:W3CDTF">2023-06-08T07:32:00Z</dcterms:modified>
</cp:coreProperties>
</file>